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80C0" w14:textId="77777777" w:rsidR="00202A32" w:rsidRPr="006E0AA1" w:rsidRDefault="00202A32" w:rsidP="00202A32">
      <w:pPr>
        <w:rPr>
          <w:sz w:val="24"/>
          <w:szCs w:val="24"/>
          <w:lang w:val="en-GB"/>
        </w:rPr>
      </w:pPr>
      <w:r w:rsidRPr="006E0AA1">
        <w:rPr>
          <w:b/>
          <w:sz w:val="24"/>
          <w:szCs w:val="24"/>
          <w:lang w:val="en-GB"/>
        </w:rPr>
        <w:t>Call for Papers</w:t>
      </w:r>
      <w:r w:rsidRPr="006E0AA1">
        <w:rPr>
          <w:sz w:val="24"/>
          <w:szCs w:val="24"/>
          <w:lang w:val="en-GB"/>
        </w:rPr>
        <w:t xml:space="preserve">, </w:t>
      </w:r>
    </w:p>
    <w:p w14:paraId="67EF47C0" w14:textId="77777777" w:rsidR="00202A32" w:rsidRPr="00202A32" w:rsidRDefault="00202A32" w:rsidP="00202A32">
      <w:pPr>
        <w:rPr>
          <w:b/>
          <w:sz w:val="24"/>
          <w:szCs w:val="24"/>
          <w:lang w:val="en-GB"/>
        </w:rPr>
      </w:pPr>
      <w:r>
        <w:rPr>
          <w:b/>
          <w:sz w:val="24"/>
          <w:szCs w:val="24"/>
          <w:lang w:val="en-GB"/>
        </w:rPr>
        <w:t>Workshop</w:t>
      </w:r>
      <w:r w:rsidRPr="00F17D10">
        <w:rPr>
          <w:b/>
          <w:sz w:val="24"/>
          <w:szCs w:val="24"/>
          <w:lang w:val="en-GB"/>
        </w:rPr>
        <w:t xml:space="preserve"> on Ecocritical Perspectives on </w:t>
      </w:r>
      <w:r w:rsidRPr="00195FCF">
        <w:rPr>
          <w:b/>
          <w:sz w:val="24"/>
          <w:szCs w:val="24"/>
          <w:lang w:val="en-GB"/>
        </w:rPr>
        <w:t>Nordic</w:t>
      </w:r>
      <w:r>
        <w:rPr>
          <w:b/>
          <w:sz w:val="24"/>
          <w:szCs w:val="24"/>
          <w:lang w:val="en-GB"/>
        </w:rPr>
        <w:t xml:space="preserve"> </w:t>
      </w:r>
      <w:r w:rsidRPr="00F17D10">
        <w:rPr>
          <w:b/>
          <w:sz w:val="24"/>
          <w:szCs w:val="24"/>
          <w:lang w:val="en-GB"/>
        </w:rPr>
        <w:t xml:space="preserve">Children’s and Young Adult Literature </w:t>
      </w:r>
    </w:p>
    <w:p w14:paraId="61A07048" w14:textId="77777777" w:rsidR="00202A32" w:rsidRDefault="00202A32" w:rsidP="00202A32">
      <w:pPr>
        <w:pStyle w:val="Merknadstekst"/>
        <w:spacing w:line="276" w:lineRule="auto"/>
        <w:rPr>
          <w:sz w:val="22"/>
          <w:szCs w:val="22"/>
          <w:lang w:val="en-US"/>
        </w:rPr>
      </w:pPr>
      <w:r w:rsidRPr="008817AC">
        <w:rPr>
          <w:sz w:val="22"/>
          <w:szCs w:val="22"/>
          <w:lang w:val="en-US"/>
        </w:rPr>
        <w:t xml:space="preserve">Nordic children’s and young adult literature </w:t>
      </w:r>
      <w:r>
        <w:rPr>
          <w:sz w:val="22"/>
          <w:szCs w:val="22"/>
          <w:lang w:val="en-US"/>
        </w:rPr>
        <w:t xml:space="preserve">has long reached a worldwide audience, due not least to the popularity of the works of writers such as H. C. Andersen, Astrid Lindgren, Selma Lagerlöf, Tove Jansson and, more recently, Stian Hole and Maria Parr. While nature and the environment play an important role in the works of these authors and in much of </w:t>
      </w:r>
      <w:r w:rsidRPr="009A3C29">
        <w:rPr>
          <w:sz w:val="22"/>
          <w:szCs w:val="22"/>
          <w:lang w:val="en-US"/>
        </w:rPr>
        <w:t>Nordic children’s and young adult literature</w:t>
      </w:r>
      <w:r>
        <w:rPr>
          <w:sz w:val="22"/>
          <w:szCs w:val="22"/>
          <w:lang w:val="en-US"/>
        </w:rPr>
        <w:t>, there is still relatively little ecocritical research on this corpus. As in ecocriticism generally, much of the ecocritical focus within the field of children’s and young adult literature so far has been on Anglophone texts.</w:t>
      </w:r>
    </w:p>
    <w:p w14:paraId="63006AB2" w14:textId="77777777" w:rsidR="00202A32" w:rsidRPr="008817AC" w:rsidRDefault="00202A32" w:rsidP="00202A32">
      <w:pPr>
        <w:pStyle w:val="Merknadstekst"/>
        <w:spacing w:line="276" w:lineRule="auto"/>
        <w:rPr>
          <w:sz w:val="22"/>
          <w:szCs w:val="22"/>
          <w:lang w:val="en-US"/>
        </w:rPr>
      </w:pPr>
      <w:r w:rsidRPr="008817AC">
        <w:rPr>
          <w:sz w:val="22"/>
          <w:szCs w:val="22"/>
          <w:lang w:val="en-US"/>
        </w:rPr>
        <w:t xml:space="preserve">This workshop, arranged by </w:t>
      </w:r>
      <w:r w:rsidRPr="008817AC">
        <w:rPr>
          <w:sz w:val="22"/>
          <w:szCs w:val="22"/>
          <w:lang w:val="en-GB"/>
        </w:rPr>
        <w:t>the research group Nature in Children’s Literature and Culture (NaChiLitCul) at Western Norway University of Applied Sciences</w:t>
      </w:r>
      <w:r>
        <w:rPr>
          <w:sz w:val="22"/>
          <w:szCs w:val="22"/>
          <w:lang w:val="en-GB"/>
        </w:rPr>
        <w:t>,</w:t>
      </w:r>
      <w:r w:rsidRPr="008817AC">
        <w:rPr>
          <w:sz w:val="22"/>
          <w:szCs w:val="22"/>
          <w:lang w:val="en-US"/>
        </w:rPr>
        <w:t xml:space="preserve"> in collaboration with </w:t>
      </w:r>
      <w:r>
        <w:rPr>
          <w:sz w:val="22"/>
          <w:szCs w:val="22"/>
          <w:lang w:val="en-US"/>
        </w:rPr>
        <w:t xml:space="preserve">the </w:t>
      </w:r>
      <w:r w:rsidRPr="008817AC">
        <w:rPr>
          <w:sz w:val="22"/>
          <w:szCs w:val="22"/>
          <w:lang w:val="en-US"/>
        </w:rPr>
        <w:t xml:space="preserve">Ecocritical Network for Scandinavian Studies (ENSCAN), is intended </w:t>
      </w:r>
      <w:r>
        <w:rPr>
          <w:sz w:val="22"/>
          <w:szCs w:val="22"/>
          <w:lang w:val="en-US"/>
        </w:rPr>
        <w:t xml:space="preserve">as a platform for the sharing and development of ecocritical  </w:t>
      </w:r>
      <w:r w:rsidRPr="008817AC">
        <w:rPr>
          <w:sz w:val="22"/>
          <w:szCs w:val="22"/>
          <w:lang w:val="en-US"/>
        </w:rPr>
        <w:t xml:space="preserve">approaches specifically directed towards Nordic children’s and young adult literature. In this way, </w:t>
      </w:r>
      <w:r>
        <w:rPr>
          <w:sz w:val="22"/>
          <w:szCs w:val="22"/>
          <w:lang w:val="en-US"/>
        </w:rPr>
        <w:t>the workshop will</w:t>
      </w:r>
      <w:r w:rsidRPr="008817AC">
        <w:rPr>
          <w:sz w:val="22"/>
          <w:szCs w:val="22"/>
          <w:lang w:val="en-US"/>
        </w:rPr>
        <w:t xml:space="preserve"> contribute to </w:t>
      </w:r>
      <w:r>
        <w:rPr>
          <w:sz w:val="22"/>
          <w:szCs w:val="22"/>
          <w:lang w:val="en-US"/>
        </w:rPr>
        <w:t>a mapping</w:t>
      </w:r>
      <w:r w:rsidRPr="008817AC">
        <w:rPr>
          <w:sz w:val="22"/>
          <w:szCs w:val="22"/>
          <w:lang w:val="en-US"/>
        </w:rPr>
        <w:t xml:space="preserve"> </w:t>
      </w:r>
      <w:r>
        <w:rPr>
          <w:sz w:val="22"/>
          <w:szCs w:val="22"/>
          <w:lang w:val="en-US"/>
        </w:rPr>
        <w:t xml:space="preserve">of the </w:t>
      </w:r>
      <w:r w:rsidRPr="008817AC">
        <w:rPr>
          <w:sz w:val="22"/>
          <w:szCs w:val="22"/>
          <w:lang w:val="en-US"/>
        </w:rPr>
        <w:t xml:space="preserve">particularities of the Nordic texts, </w:t>
      </w:r>
      <w:r>
        <w:rPr>
          <w:sz w:val="22"/>
          <w:szCs w:val="22"/>
          <w:lang w:val="en-US"/>
        </w:rPr>
        <w:t xml:space="preserve">while opening up </w:t>
      </w:r>
      <w:r w:rsidRPr="008817AC">
        <w:rPr>
          <w:sz w:val="22"/>
          <w:szCs w:val="22"/>
          <w:lang w:val="en-US"/>
        </w:rPr>
        <w:t>for comparative approaches.</w:t>
      </w:r>
    </w:p>
    <w:p w14:paraId="220A2820" w14:textId="77777777" w:rsidR="00202A32" w:rsidRPr="009A3C29" w:rsidRDefault="00202A32" w:rsidP="00202A32">
      <w:pPr>
        <w:rPr>
          <w:lang w:val="en-GB"/>
        </w:rPr>
      </w:pPr>
      <w:r w:rsidRPr="009A3C29">
        <w:rPr>
          <w:lang w:val="en-GB"/>
        </w:rPr>
        <w:t xml:space="preserve">The </w:t>
      </w:r>
      <w:r w:rsidR="009A5E21">
        <w:rPr>
          <w:lang w:val="en-GB"/>
        </w:rPr>
        <w:t>workshop</w:t>
      </w:r>
      <w:r w:rsidRPr="009A3C29">
        <w:rPr>
          <w:lang w:val="en-GB"/>
        </w:rPr>
        <w:t xml:space="preserve"> will take place at Western Norway University of Applied Sciences (HVL) in Bergen, Norway, on</w:t>
      </w:r>
      <w:r w:rsidRPr="009A3C29">
        <w:rPr>
          <w:b/>
          <w:lang w:val="en-GB"/>
        </w:rPr>
        <w:t xml:space="preserve"> October 25</w:t>
      </w:r>
      <w:r w:rsidRPr="009A3C29">
        <w:rPr>
          <w:b/>
          <w:vertAlign w:val="superscript"/>
          <w:lang w:val="en-GB"/>
        </w:rPr>
        <w:t>th</w:t>
      </w:r>
      <w:r w:rsidRPr="009A3C29">
        <w:rPr>
          <w:b/>
          <w:lang w:val="en-GB"/>
        </w:rPr>
        <w:t xml:space="preserve"> - 26</w:t>
      </w:r>
      <w:r w:rsidRPr="009A3C29">
        <w:rPr>
          <w:b/>
          <w:vertAlign w:val="superscript"/>
          <w:lang w:val="en-GB"/>
        </w:rPr>
        <w:t>th</w:t>
      </w:r>
      <w:r w:rsidRPr="009A3C29">
        <w:rPr>
          <w:b/>
          <w:lang w:val="en-GB"/>
        </w:rPr>
        <w:t xml:space="preserve"> 2018</w:t>
      </w:r>
      <w:r w:rsidRPr="009A3C29">
        <w:rPr>
          <w:lang w:val="en-GB"/>
        </w:rPr>
        <w:t>.</w:t>
      </w:r>
    </w:p>
    <w:p w14:paraId="7AB217F5" w14:textId="77777777" w:rsidR="00202A32" w:rsidRPr="009A3C29" w:rsidRDefault="00202A32" w:rsidP="00202A32">
      <w:pPr>
        <w:rPr>
          <w:lang w:val="en-GB"/>
        </w:rPr>
      </w:pPr>
      <w:r w:rsidRPr="009A3C29">
        <w:rPr>
          <w:lang w:val="en-GB"/>
        </w:rPr>
        <w:t>The proceedings will have a round-table format, with a 15-m</w:t>
      </w:r>
      <w:r w:rsidR="006D42A2">
        <w:rPr>
          <w:lang w:val="en-GB"/>
        </w:rPr>
        <w:t xml:space="preserve">inute presentation followed by </w:t>
      </w:r>
      <w:r w:rsidRPr="009A3C29">
        <w:rPr>
          <w:lang w:val="en-GB"/>
        </w:rPr>
        <w:t>a 15-minute round of comments and discussion for each presenter. The focus is thus not on completed projects but on the development of projects that are underway. Researchers from NaChiLitCul will offer feedback to each presenter.</w:t>
      </w:r>
    </w:p>
    <w:p w14:paraId="1D4E0505" w14:textId="77777777" w:rsidR="00F66CD3" w:rsidRDefault="009A5E21" w:rsidP="009A5E21">
      <w:pPr>
        <w:rPr>
          <w:lang w:val="en-GB"/>
        </w:rPr>
      </w:pPr>
      <w:r>
        <w:rPr>
          <w:lang w:val="en-US"/>
        </w:rPr>
        <w:t xml:space="preserve">Various </w:t>
      </w:r>
      <w:r w:rsidRPr="009A3C29">
        <w:rPr>
          <w:lang w:val="en-US"/>
        </w:rPr>
        <w:t>ecocritical theoretical approach</w:t>
      </w:r>
      <w:r>
        <w:rPr>
          <w:lang w:val="en-US"/>
        </w:rPr>
        <w:t>es</w:t>
      </w:r>
      <w:r w:rsidRPr="009A3C29">
        <w:rPr>
          <w:lang w:val="en-US"/>
        </w:rPr>
        <w:t xml:space="preserve"> to any environmental aspects </w:t>
      </w:r>
      <w:r>
        <w:rPr>
          <w:lang w:val="en-US"/>
        </w:rPr>
        <w:t xml:space="preserve">of the texts </w:t>
      </w:r>
      <w:r w:rsidRPr="009A3C29">
        <w:rPr>
          <w:lang w:val="en-US"/>
        </w:rPr>
        <w:t>are welcome</w:t>
      </w:r>
      <w:r>
        <w:rPr>
          <w:lang w:val="en-US"/>
        </w:rPr>
        <w:t xml:space="preserve">. </w:t>
      </w:r>
      <w:r>
        <w:rPr>
          <w:lang w:val="en-GB"/>
        </w:rPr>
        <w:t>Potential</w:t>
      </w:r>
      <w:r w:rsidRPr="009A3C29">
        <w:rPr>
          <w:lang w:val="en-GB"/>
        </w:rPr>
        <w:t xml:space="preserve"> Nordic features </w:t>
      </w:r>
      <w:r w:rsidR="00190905">
        <w:rPr>
          <w:lang w:val="en-GB"/>
        </w:rPr>
        <w:t xml:space="preserve">of interest </w:t>
      </w:r>
      <w:r>
        <w:rPr>
          <w:lang w:val="en-GB"/>
        </w:rPr>
        <w:t>may</w:t>
      </w:r>
      <w:r w:rsidRPr="009A3C29">
        <w:rPr>
          <w:lang w:val="en-GB"/>
        </w:rPr>
        <w:t xml:space="preserve"> include, but are not limited</w:t>
      </w:r>
      <w:r>
        <w:rPr>
          <w:lang w:val="en-GB"/>
        </w:rPr>
        <w:t xml:space="preserve"> to</w:t>
      </w:r>
      <w:r w:rsidR="00190905">
        <w:rPr>
          <w:lang w:val="en-GB"/>
        </w:rPr>
        <w:t xml:space="preserve"> the following</w:t>
      </w:r>
      <w:r>
        <w:rPr>
          <w:lang w:val="en-GB"/>
        </w:rPr>
        <w:t xml:space="preserve">: </w:t>
      </w:r>
    </w:p>
    <w:p w14:paraId="552363C3" w14:textId="77777777" w:rsidR="00190905" w:rsidRDefault="009A5E21" w:rsidP="00190905">
      <w:pPr>
        <w:pStyle w:val="Listeavsnitt"/>
        <w:numPr>
          <w:ilvl w:val="0"/>
          <w:numId w:val="1"/>
        </w:numPr>
        <w:rPr>
          <w:lang w:val="en-US"/>
        </w:rPr>
      </w:pPr>
      <w:r>
        <w:rPr>
          <w:lang w:val="en-US"/>
        </w:rPr>
        <w:t>Nordic concept</w:t>
      </w:r>
      <w:r w:rsidR="00190905">
        <w:rPr>
          <w:lang w:val="en-US"/>
        </w:rPr>
        <w:t>s</w:t>
      </w:r>
      <w:r>
        <w:rPr>
          <w:lang w:val="en-US"/>
        </w:rPr>
        <w:t xml:space="preserve"> of wilderness</w:t>
      </w:r>
    </w:p>
    <w:p w14:paraId="49B70C9A" w14:textId="77777777" w:rsidR="00190905" w:rsidRDefault="00190905" w:rsidP="00190905">
      <w:pPr>
        <w:pStyle w:val="Listeavsnitt"/>
        <w:numPr>
          <w:ilvl w:val="0"/>
          <w:numId w:val="1"/>
        </w:numPr>
        <w:rPr>
          <w:lang w:val="en-US"/>
        </w:rPr>
      </w:pPr>
      <w:r>
        <w:rPr>
          <w:lang w:val="en-US"/>
        </w:rPr>
        <w:t>Nordic conceptions of nature as formative</w:t>
      </w:r>
    </w:p>
    <w:p w14:paraId="0E6B44D8" w14:textId="77777777" w:rsidR="00190905" w:rsidRDefault="00190905" w:rsidP="00190905">
      <w:pPr>
        <w:pStyle w:val="Listeavsnitt"/>
        <w:numPr>
          <w:ilvl w:val="0"/>
          <w:numId w:val="1"/>
        </w:numPr>
        <w:rPr>
          <w:lang w:val="en-US"/>
        </w:rPr>
      </w:pPr>
      <w:r>
        <w:rPr>
          <w:lang w:val="en-US"/>
        </w:rPr>
        <w:t xml:space="preserve">The relationship between characters and landscape  </w:t>
      </w:r>
    </w:p>
    <w:p w14:paraId="443CBE3A" w14:textId="77777777" w:rsidR="00190905" w:rsidRDefault="00190905" w:rsidP="00190905">
      <w:pPr>
        <w:pStyle w:val="Listeavsnitt"/>
        <w:numPr>
          <w:ilvl w:val="0"/>
          <w:numId w:val="1"/>
        </w:numPr>
        <w:rPr>
          <w:lang w:val="en-US"/>
        </w:rPr>
      </w:pPr>
      <w:r>
        <w:rPr>
          <w:lang w:val="en-US"/>
        </w:rPr>
        <w:t>Nordic environmental topoi</w:t>
      </w:r>
    </w:p>
    <w:p w14:paraId="695A93E7" w14:textId="77777777" w:rsidR="00190905" w:rsidRDefault="00190905" w:rsidP="00190905">
      <w:pPr>
        <w:pStyle w:val="Listeavsnitt"/>
        <w:numPr>
          <w:ilvl w:val="0"/>
          <w:numId w:val="1"/>
        </w:numPr>
        <w:rPr>
          <w:lang w:val="en-US"/>
        </w:rPr>
      </w:pPr>
      <w:r>
        <w:rPr>
          <w:lang w:val="en-US"/>
        </w:rPr>
        <w:t xml:space="preserve">The winter pastoral / idyll </w:t>
      </w:r>
    </w:p>
    <w:p w14:paraId="52E90724" w14:textId="77777777" w:rsidR="00190905" w:rsidRDefault="00190905" w:rsidP="00190905">
      <w:pPr>
        <w:pStyle w:val="Listeavsnitt"/>
        <w:numPr>
          <w:ilvl w:val="0"/>
          <w:numId w:val="1"/>
        </w:numPr>
        <w:rPr>
          <w:lang w:val="en-US"/>
        </w:rPr>
      </w:pPr>
      <w:r>
        <w:rPr>
          <w:lang w:val="en-US"/>
        </w:rPr>
        <w:t xml:space="preserve">Snow and ice </w:t>
      </w:r>
    </w:p>
    <w:p w14:paraId="50C3E471" w14:textId="37D4FB17" w:rsidR="00190905" w:rsidRDefault="007B6469" w:rsidP="00190905">
      <w:pPr>
        <w:pStyle w:val="Listeavsnitt"/>
        <w:numPr>
          <w:ilvl w:val="0"/>
          <w:numId w:val="1"/>
        </w:numPr>
        <w:rPr>
          <w:lang w:val="en-US"/>
        </w:rPr>
      </w:pPr>
      <w:r>
        <w:rPr>
          <w:lang w:val="en-US"/>
        </w:rPr>
        <w:t>T</w:t>
      </w:r>
      <w:r w:rsidR="00190905">
        <w:rPr>
          <w:lang w:val="en-US"/>
        </w:rPr>
        <w:t>he seasons</w:t>
      </w:r>
      <w:r>
        <w:rPr>
          <w:lang w:val="en-US"/>
        </w:rPr>
        <w:t>: darkness, light</w:t>
      </w:r>
    </w:p>
    <w:p w14:paraId="061FA044" w14:textId="77777777" w:rsidR="003712A8" w:rsidRDefault="00190905" w:rsidP="003712A8">
      <w:pPr>
        <w:pStyle w:val="Listeavsnitt"/>
        <w:numPr>
          <w:ilvl w:val="0"/>
          <w:numId w:val="1"/>
        </w:numPr>
        <w:rPr>
          <w:lang w:val="en-US"/>
        </w:rPr>
      </w:pPr>
      <w:r>
        <w:rPr>
          <w:lang w:val="en-US"/>
        </w:rPr>
        <w:t>The Nordic garden</w:t>
      </w:r>
    </w:p>
    <w:p w14:paraId="065402AF" w14:textId="00B16685" w:rsidR="003712A8" w:rsidRDefault="003712A8" w:rsidP="003712A8">
      <w:pPr>
        <w:pStyle w:val="Listeavsnitt"/>
        <w:numPr>
          <w:ilvl w:val="0"/>
          <w:numId w:val="1"/>
        </w:numPr>
        <w:rPr>
          <w:lang w:val="en-US"/>
        </w:rPr>
      </w:pPr>
      <w:r>
        <w:rPr>
          <w:lang w:val="en-US"/>
        </w:rPr>
        <w:t>Nordic coast</w:t>
      </w:r>
      <w:r w:rsidR="007B6469">
        <w:rPr>
          <w:lang w:val="en-US"/>
        </w:rPr>
        <w:t>al areas</w:t>
      </w:r>
    </w:p>
    <w:p w14:paraId="6AB161CB" w14:textId="38149930" w:rsidR="007B6469" w:rsidRDefault="007B6469" w:rsidP="003712A8">
      <w:pPr>
        <w:pStyle w:val="Listeavsnitt"/>
        <w:numPr>
          <w:ilvl w:val="0"/>
          <w:numId w:val="1"/>
        </w:numPr>
        <w:rPr>
          <w:lang w:val="en-US"/>
        </w:rPr>
      </w:pPr>
      <w:r>
        <w:rPr>
          <w:lang w:val="en-US"/>
        </w:rPr>
        <w:t>Nordic mountain-scapes</w:t>
      </w:r>
    </w:p>
    <w:p w14:paraId="09458E99" w14:textId="561AE804" w:rsidR="007B6469" w:rsidRPr="003712A8" w:rsidRDefault="00D2255B" w:rsidP="003712A8">
      <w:pPr>
        <w:pStyle w:val="Listeavsnitt"/>
        <w:numPr>
          <w:ilvl w:val="0"/>
          <w:numId w:val="1"/>
        </w:numPr>
        <w:rPr>
          <w:lang w:val="en-US"/>
        </w:rPr>
      </w:pPr>
      <w:r>
        <w:rPr>
          <w:lang w:val="en-US"/>
        </w:rPr>
        <w:t>The r</w:t>
      </w:r>
      <w:bookmarkStart w:id="0" w:name="_GoBack"/>
      <w:bookmarkEnd w:id="0"/>
      <w:r>
        <w:rPr>
          <w:lang w:val="en-US"/>
        </w:rPr>
        <w:t xml:space="preserve">ural </w:t>
      </w:r>
      <w:r w:rsidR="007B6469">
        <w:rPr>
          <w:lang w:val="en-US"/>
        </w:rPr>
        <w:t>and urban Nordic</w:t>
      </w:r>
    </w:p>
    <w:p w14:paraId="5FF7ACF8" w14:textId="77777777" w:rsidR="00190905" w:rsidRDefault="00190905" w:rsidP="00190905">
      <w:pPr>
        <w:rPr>
          <w:sz w:val="24"/>
          <w:szCs w:val="24"/>
          <w:lang w:val="en-GB"/>
        </w:rPr>
      </w:pPr>
      <w:r>
        <w:rPr>
          <w:sz w:val="24"/>
          <w:szCs w:val="24"/>
          <w:lang w:val="en-GB"/>
        </w:rPr>
        <w:t xml:space="preserve">Participants </w:t>
      </w:r>
      <w:r w:rsidR="001F0335">
        <w:rPr>
          <w:sz w:val="24"/>
          <w:szCs w:val="24"/>
          <w:lang w:val="en-GB"/>
        </w:rPr>
        <w:t xml:space="preserve">must submit </w:t>
      </w:r>
      <w:r>
        <w:rPr>
          <w:sz w:val="24"/>
          <w:szCs w:val="24"/>
          <w:lang w:val="en-GB"/>
        </w:rPr>
        <w:t xml:space="preserve">an abstract of maximum 300 words, sketching their project. </w:t>
      </w:r>
    </w:p>
    <w:p w14:paraId="3BB3852E" w14:textId="77777777" w:rsidR="00190905" w:rsidRDefault="00190905" w:rsidP="00190905">
      <w:pPr>
        <w:rPr>
          <w:sz w:val="24"/>
          <w:szCs w:val="24"/>
          <w:lang w:val="en-GB"/>
        </w:rPr>
      </w:pPr>
      <w:r w:rsidRPr="00E52019">
        <w:rPr>
          <w:b/>
          <w:sz w:val="24"/>
          <w:szCs w:val="24"/>
          <w:lang w:val="en-GB"/>
        </w:rPr>
        <w:t>Deadline for submission</w:t>
      </w:r>
      <w:r>
        <w:rPr>
          <w:sz w:val="24"/>
          <w:szCs w:val="24"/>
          <w:lang w:val="en-GB"/>
        </w:rPr>
        <w:t xml:space="preserve">: </w:t>
      </w:r>
      <w:r w:rsidRPr="00195FCF">
        <w:rPr>
          <w:sz w:val="24"/>
          <w:szCs w:val="24"/>
          <w:lang w:val="en-GB"/>
        </w:rPr>
        <w:t>May 15</w:t>
      </w:r>
      <w:r w:rsidRPr="00195FCF">
        <w:rPr>
          <w:sz w:val="24"/>
          <w:szCs w:val="24"/>
          <w:vertAlign w:val="superscript"/>
          <w:lang w:val="en-GB"/>
        </w:rPr>
        <w:t>th</w:t>
      </w:r>
      <w:r w:rsidRPr="00195FCF">
        <w:rPr>
          <w:sz w:val="24"/>
          <w:szCs w:val="24"/>
          <w:lang w:val="en-GB"/>
        </w:rPr>
        <w:t xml:space="preserve"> 2018</w:t>
      </w:r>
    </w:p>
    <w:p w14:paraId="7108FC71" w14:textId="77777777" w:rsidR="00190905" w:rsidRDefault="00190905" w:rsidP="00190905">
      <w:pPr>
        <w:rPr>
          <w:sz w:val="24"/>
          <w:szCs w:val="24"/>
          <w:lang w:val="en-GB"/>
        </w:rPr>
      </w:pPr>
      <w:r w:rsidRPr="00E52019">
        <w:rPr>
          <w:b/>
          <w:sz w:val="24"/>
          <w:szCs w:val="24"/>
          <w:lang w:val="en-GB"/>
        </w:rPr>
        <w:t>Submit abstract to</w:t>
      </w:r>
      <w:r w:rsidR="001F0335">
        <w:rPr>
          <w:b/>
          <w:sz w:val="24"/>
          <w:szCs w:val="24"/>
          <w:lang w:val="en-GB"/>
        </w:rPr>
        <w:t>:</w:t>
      </w:r>
      <w:r>
        <w:rPr>
          <w:sz w:val="24"/>
          <w:szCs w:val="24"/>
          <w:lang w:val="en-GB"/>
        </w:rPr>
        <w:t xml:space="preserve"> Lykke Guanio-Uluru: hagl@hvl.no.</w:t>
      </w:r>
    </w:p>
    <w:p w14:paraId="00C966E0" w14:textId="77777777" w:rsidR="00190905" w:rsidRDefault="00190905" w:rsidP="00190905">
      <w:pPr>
        <w:rPr>
          <w:sz w:val="24"/>
          <w:szCs w:val="24"/>
          <w:lang w:val="en-GB"/>
        </w:rPr>
      </w:pPr>
      <w:r>
        <w:rPr>
          <w:sz w:val="24"/>
          <w:szCs w:val="24"/>
          <w:lang w:val="en-GB"/>
        </w:rPr>
        <w:t xml:space="preserve">We encourage all scholars with an interest in ecocriticism and sustainability issues in </w:t>
      </w:r>
      <w:r w:rsidR="003712A8">
        <w:rPr>
          <w:sz w:val="24"/>
          <w:szCs w:val="24"/>
          <w:lang w:val="en-GB"/>
        </w:rPr>
        <w:t xml:space="preserve">Nordic </w:t>
      </w:r>
      <w:r>
        <w:rPr>
          <w:sz w:val="24"/>
          <w:szCs w:val="24"/>
          <w:lang w:val="en-GB"/>
        </w:rPr>
        <w:t xml:space="preserve">children’s and young adult literature to submit an abstract. PhD candidates are welcome as presenters and participants. </w:t>
      </w:r>
    </w:p>
    <w:p w14:paraId="497C6189" w14:textId="77777777" w:rsidR="001F0335" w:rsidRDefault="001F0335" w:rsidP="00190905">
      <w:pPr>
        <w:rPr>
          <w:sz w:val="24"/>
          <w:szCs w:val="24"/>
          <w:lang w:val="en-GB"/>
        </w:rPr>
      </w:pPr>
    </w:p>
    <w:p w14:paraId="43B6AD85" w14:textId="77777777" w:rsidR="001F0335" w:rsidRDefault="001F0335" w:rsidP="00190905">
      <w:pPr>
        <w:rPr>
          <w:sz w:val="24"/>
          <w:szCs w:val="24"/>
          <w:lang w:val="en-GB"/>
        </w:rPr>
      </w:pPr>
    </w:p>
    <w:p w14:paraId="522BAA12" w14:textId="77777777" w:rsidR="00190905" w:rsidRPr="00190905" w:rsidRDefault="00190905" w:rsidP="00190905">
      <w:pPr>
        <w:spacing w:line="276" w:lineRule="auto"/>
        <w:rPr>
          <w:sz w:val="24"/>
          <w:szCs w:val="24"/>
          <w:lang w:val="en-GB"/>
        </w:rPr>
      </w:pPr>
      <w:r w:rsidRPr="00190905">
        <w:rPr>
          <w:b/>
          <w:sz w:val="24"/>
          <w:szCs w:val="24"/>
          <w:lang w:val="en-GB"/>
        </w:rPr>
        <w:t>Organizers</w:t>
      </w:r>
      <w:r w:rsidRPr="00190905">
        <w:rPr>
          <w:sz w:val="24"/>
          <w:szCs w:val="24"/>
          <w:lang w:val="en-GB"/>
        </w:rPr>
        <w:t xml:space="preserve">: </w:t>
      </w:r>
    </w:p>
    <w:p w14:paraId="70285DD0" w14:textId="77777777" w:rsidR="00190905" w:rsidRDefault="00190905" w:rsidP="00190905">
      <w:pPr>
        <w:spacing w:line="276" w:lineRule="auto"/>
        <w:rPr>
          <w:sz w:val="24"/>
          <w:szCs w:val="24"/>
          <w:lang w:val="en-GB"/>
        </w:rPr>
      </w:pPr>
      <w:r>
        <w:rPr>
          <w:sz w:val="24"/>
          <w:szCs w:val="24"/>
          <w:lang w:val="en-GB"/>
        </w:rPr>
        <w:lastRenderedPageBreak/>
        <w:t>Professor Nina Goga, Western Norway University of Applied Sciences</w:t>
      </w:r>
    </w:p>
    <w:p w14:paraId="57A3D645" w14:textId="77777777" w:rsidR="00190905" w:rsidRDefault="00190905" w:rsidP="00190905">
      <w:pPr>
        <w:spacing w:line="276" w:lineRule="auto"/>
        <w:rPr>
          <w:sz w:val="24"/>
          <w:szCs w:val="24"/>
          <w:lang w:val="en-GB"/>
        </w:rPr>
      </w:pPr>
      <w:r>
        <w:rPr>
          <w:sz w:val="24"/>
          <w:szCs w:val="24"/>
          <w:lang w:val="en-GB"/>
        </w:rPr>
        <w:t>Associate Professor Lykke Guanio-Uluru, Western Norway University of Applied Sciences</w:t>
      </w:r>
    </w:p>
    <w:p w14:paraId="435FE983" w14:textId="77777777" w:rsidR="00190905" w:rsidRPr="000A270F" w:rsidRDefault="00190905" w:rsidP="00190905">
      <w:pPr>
        <w:spacing w:line="276" w:lineRule="auto"/>
        <w:rPr>
          <w:sz w:val="24"/>
          <w:szCs w:val="24"/>
          <w:lang w:val="en-GB"/>
        </w:rPr>
      </w:pPr>
      <w:r w:rsidRPr="00190905">
        <w:rPr>
          <w:b/>
          <w:sz w:val="24"/>
          <w:szCs w:val="24"/>
          <w:lang w:val="en-GB"/>
        </w:rPr>
        <w:t>See: http://blogg.hvl.no/nachilit/</w:t>
      </w:r>
      <w:r w:rsidRPr="000A270F">
        <w:rPr>
          <w:sz w:val="24"/>
          <w:szCs w:val="24"/>
          <w:lang w:val="en-GB"/>
        </w:rPr>
        <w:t>.</w:t>
      </w:r>
    </w:p>
    <w:p w14:paraId="518E1544" w14:textId="77777777" w:rsidR="00190905" w:rsidRDefault="00190905" w:rsidP="00190905">
      <w:pPr>
        <w:spacing w:line="276" w:lineRule="auto"/>
        <w:rPr>
          <w:sz w:val="24"/>
          <w:szCs w:val="24"/>
          <w:lang w:val="en-GB"/>
        </w:rPr>
      </w:pPr>
    </w:p>
    <w:p w14:paraId="52D2A0E7" w14:textId="77777777" w:rsidR="00190905" w:rsidRDefault="00190905" w:rsidP="00190905">
      <w:pPr>
        <w:spacing w:line="276" w:lineRule="auto"/>
        <w:rPr>
          <w:sz w:val="24"/>
          <w:szCs w:val="24"/>
          <w:lang w:val="en-GB"/>
        </w:rPr>
      </w:pPr>
      <w:r w:rsidRPr="00E52019">
        <w:rPr>
          <w:b/>
          <w:sz w:val="24"/>
          <w:szCs w:val="24"/>
          <w:lang w:val="en-GB"/>
        </w:rPr>
        <w:t>Reading committee</w:t>
      </w:r>
      <w:r>
        <w:rPr>
          <w:sz w:val="24"/>
          <w:szCs w:val="24"/>
          <w:lang w:val="en-GB"/>
        </w:rPr>
        <w:t>:</w:t>
      </w:r>
    </w:p>
    <w:p w14:paraId="75739787" w14:textId="77777777" w:rsidR="00190905" w:rsidRDefault="00190905" w:rsidP="00190905">
      <w:pPr>
        <w:spacing w:line="276" w:lineRule="auto"/>
        <w:rPr>
          <w:sz w:val="24"/>
          <w:szCs w:val="24"/>
          <w:lang w:val="en-GB"/>
        </w:rPr>
      </w:pPr>
      <w:r>
        <w:rPr>
          <w:sz w:val="24"/>
          <w:szCs w:val="24"/>
          <w:lang w:val="en-GB"/>
        </w:rPr>
        <w:t>Professor Nina Goga, Western Norway University of Applied Sciences</w:t>
      </w:r>
    </w:p>
    <w:p w14:paraId="6E891F89" w14:textId="77777777" w:rsidR="00190905" w:rsidRDefault="00190905" w:rsidP="00190905">
      <w:pPr>
        <w:spacing w:line="276" w:lineRule="auto"/>
        <w:rPr>
          <w:sz w:val="24"/>
          <w:szCs w:val="24"/>
          <w:lang w:val="en-GB"/>
        </w:rPr>
      </w:pPr>
      <w:r>
        <w:rPr>
          <w:sz w:val="24"/>
          <w:szCs w:val="24"/>
          <w:lang w:val="en-GB"/>
        </w:rPr>
        <w:t>Associate Professor Lykke Guanio-Uluru, Western Norway University of Applied Sciences</w:t>
      </w:r>
    </w:p>
    <w:p w14:paraId="1D8BB099" w14:textId="77777777" w:rsidR="00190905" w:rsidRDefault="00190905" w:rsidP="00190905">
      <w:pPr>
        <w:spacing w:line="276" w:lineRule="auto"/>
        <w:rPr>
          <w:sz w:val="24"/>
          <w:szCs w:val="24"/>
          <w:lang w:val="en-GB"/>
        </w:rPr>
      </w:pPr>
      <w:r>
        <w:rPr>
          <w:sz w:val="24"/>
          <w:szCs w:val="24"/>
          <w:lang w:val="en-GB"/>
        </w:rPr>
        <w:t>Associate Professor Reinhard Hennig, University of Agder, Norway</w:t>
      </w:r>
    </w:p>
    <w:p w14:paraId="1302B1BB" w14:textId="77777777" w:rsidR="00190905" w:rsidRPr="005353DE" w:rsidRDefault="00190905" w:rsidP="00190905">
      <w:pPr>
        <w:spacing w:line="276" w:lineRule="auto"/>
        <w:rPr>
          <w:rFonts w:cstheme="minorHAnsi"/>
          <w:sz w:val="24"/>
          <w:szCs w:val="24"/>
          <w:lang w:val="en-GB"/>
        </w:rPr>
      </w:pPr>
      <w:r w:rsidRPr="007D66DC">
        <w:rPr>
          <w:rFonts w:cstheme="minorHAnsi"/>
          <w:sz w:val="24"/>
          <w:szCs w:val="24"/>
          <w:lang w:val="en-GB"/>
        </w:rPr>
        <w:t xml:space="preserve">Postdoctoral Researcher </w:t>
      </w:r>
      <w:r w:rsidRPr="005353DE">
        <w:rPr>
          <w:rFonts w:cstheme="minorHAnsi"/>
          <w:sz w:val="24"/>
          <w:szCs w:val="24"/>
          <w:lang w:val="en-GB"/>
        </w:rPr>
        <w:t xml:space="preserve">Toni Lahtinen, </w:t>
      </w:r>
      <w:r w:rsidRPr="007D66DC">
        <w:rPr>
          <w:rFonts w:cstheme="minorHAnsi"/>
          <w:sz w:val="24"/>
          <w:szCs w:val="24"/>
          <w:lang w:val="en-GB"/>
        </w:rPr>
        <w:t>University of Tampere, Finland</w:t>
      </w:r>
    </w:p>
    <w:p w14:paraId="696905BC" w14:textId="77777777" w:rsidR="00190905" w:rsidRPr="00190905" w:rsidRDefault="00190905" w:rsidP="00190905">
      <w:pPr>
        <w:spacing w:line="276" w:lineRule="auto"/>
        <w:rPr>
          <w:lang w:val="en-GB"/>
        </w:rPr>
      </w:pPr>
    </w:p>
    <w:sectPr w:rsidR="00190905" w:rsidRPr="00190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62055"/>
    <w:multiLevelType w:val="hybridMultilevel"/>
    <w:tmpl w:val="09263010"/>
    <w:lvl w:ilvl="0" w:tplc="5FD4B876">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32"/>
    <w:rsid w:val="00190905"/>
    <w:rsid w:val="001F0335"/>
    <w:rsid w:val="00202A32"/>
    <w:rsid w:val="003712A8"/>
    <w:rsid w:val="006D42A2"/>
    <w:rsid w:val="007B6469"/>
    <w:rsid w:val="009A5E21"/>
    <w:rsid w:val="00D2255B"/>
    <w:rsid w:val="00D966E5"/>
    <w:rsid w:val="00F66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4DF2"/>
  <w15:chartTrackingRefBased/>
  <w15:docId w15:val="{9E35919D-7BA2-4DD5-8565-B4AE0208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202A3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02A32"/>
    <w:rPr>
      <w:sz w:val="20"/>
      <w:szCs w:val="20"/>
    </w:rPr>
  </w:style>
  <w:style w:type="paragraph" w:styleId="Listeavsnitt">
    <w:name w:val="List Paragraph"/>
    <w:basedOn w:val="Normal"/>
    <w:uiPriority w:val="34"/>
    <w:qFormat/>
    <w:rsid w:val="009A5E21"/>
    <w:pPr>
      <w:ind w:left="720"/>
      <w:contextualSpacing/>
    </w:pPr>
  </w:style>
  <w:style w:type="character" w:styleId="Merknadsreferanse">
    <w:name w:val="annotation reference"/>
    <w:basedOn w:val="Standardskriftforavsnitt"/>
    <w:uiPriority w:val="99"/>
    <w:semiHidden/>
    <w:unhideWhenUsed/>
    <w:rsid w:val="003712A8"/>
    <w:rPr>
      <w:sz w:val="16"/>
      <w:szCs w:val="16"/>
    </w:rPr>
  </w:style>
  <w:style w:type="paragraph" w:styleId="Kommentaremne">
    <w:name w:val="annotation subject"/>
    <w:basedOn w:val="Merknadstekst"/>
    <w:next w:val="Merknadstekst"/>
    <w:link w:val="KommentaremneTegn"/>
    <w:uiPriority w:val="99"/>
    <w:semiHidden/>
    <w:unhideWhenUsed/>
    <w:rsid w:val="003712A8"/>
    <w:rPr>
      <w:b/>
      <w:bCs/>
    </w:rPr>
  </w:style>
  <w:style w:type="character" w:customStyle="1" w:styleId="KommentaremneTegn">
    <w:name w:val="Kommentaremne Tegn"/>
    <w:basedOn w:val="MerknadstekstTegn"/>
    <w:link w:val="Kommentaremne"/>
    <w:uiPriority w:val="99"/>
    <w:semiHidden/>
    <w:rsid w:val="003712A8"/>
    <w:rPr>
      <w:b/>
      <w:bCs/>
      <w:sz w:val="20"/>
      <w:szCs w:val="20"/>
    </w:rPr>
  </w:style>
  <w:style w:type="paragraph" w:styleId="Bobletekst">
    <w:name w:val="Balloon Text"/>
    <w:basedOn w:val="Normal"/>
    <w:link w:val="BobletekstTegn"/>
    <w:uiPriority w:val="99"/>
    <w:semiHidden/>
    <w:unhideWhenUsed/>
    <w:rsid w:val="003712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1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2635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 Harmony Alara Guanio-Uluru</dc:creator>
  <cp:keywords/>
  <dc:description/>
  <cp:lastModifiedBy>Lykke Harmony Alara Guanio-Uluru</cp:lastModifiedBy>
  <cp:revision>3</cp:revision>
  <dcterms:created xsi:type="dcterms:W3CDTF">2018-01-22T07:34:00Z</dcterms:created>
  <dcterms:modified xsi:type="dcterms:W3CDTF">2018-01-22T07:35:00Z</dcterms:modified>
</cp:coreProperties>
</file>